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6672B">
        <w:rPr>
          <w:rFonts w:asciiTheme="minorHAnsi" w:hAnsiTheme="minorHAnsi" w:cstheme="minorHAnsi"/>
          <w:b/>
          <w:color w:val="000000"/>
        </w:rPr>
        <w:t>………………. İLİ …………………İLÇESİ</w:t>
      </w: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color w:val="000000"/>
        </w:rPr>
      </w:pPr>
      <w:r w:rsidRPr="0056672B">
        <w:rPr>
          <w:rFonts w:asciiTheme="minorHAnsi" w:hAnsiTheme="minorHAnsi" w:cstheme="minorHAnsi"/>
          <w:b/>
          <w:color w:val="000000"/>
        </w:rPr>
        <w:t>,,,,,,,,,,,,,,,,,,,,,,,</w:t>
      </w:r>
      <w:r w:rsidRPr="0056672B">
        <w:rPr>
          <w:rFonts w:asciiTheme="minorHAnsi" w:hAnsiTheme="minorHAnsi" w:cstheme="minorHAnsi"/>
          <w:b/>
          <w:color w:val="000000"/>
        </w:rPr>
        <w:t xml:space="preserve"> LİSESİ</w:t>
      </w: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</w:rPr>
      </w:pPr>
    </w:p>
    <w:p w:rsidR="0056672B" w:rsidRPr="0056672B" w:rsidRDefault="0056672B" w:rsidP="0056672B">
      <w:pPr>
        <w:pStyle w:val="ListeParagraf"/>
        <w:spacing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72B">
        <w:rPr>
          <w:rFonts w:asciiTheme="minorHAnsi" w:hAnsiTheme="minorHAnsi" w:cstheme="minorHAnsi"/>
          <w:b/>
          <w:color w:val="000000"/>
          <w:sz w:val="24"/>
          <w:szCs w:val="24"/>
        </w:rPr>
        <w:t>TÜRK DİLİ VE EDEBİYATI</w:t>
      </w:r>
      <w:r w:rsidRPr="0056672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56672B">
        <w:rPr>
          <w:rFonts w:asciiTheme="minorHAnsi" w:hAnsiTheme="minorHAnsi" w:cstheme="minorHAnsi"/>
          <w:b/>
          <w:sz w:val="24"/>
          <w:szCs w:val="24"/>
        </w:rPr>
        <w:t>ZÜMRESİ</w:t>
      </w: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6672B">
        <w:rPr>
          <w:rFonts w:asciiTheme="minorHAnsi" w:hAnsiTheme="minorHAnsi" w:cstheme="minorHAnsi"/>
          <w:b/>
          <w:color w:val="000000"/>
        </w:rPr>
        <w:t xml:space="preserve">COVID-19 PANDEMİSİ UZAKTAN EĞİTİM FAALİYETLERİ </w:t>
      </w: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6672B">
        <w:rPr>
          <w:rFonts w:asciiTheme="minorHAnsi" w:hAnsiTheme="minorHAnsi" w:cstheme="minorHAnsi"/>
          <w:b/>
          <w:color w:val="000000"/>
        </w:rPr>
        <w:t>BİLGİLENDİRME VE DEĞERLENDİRME RAPORU</w:t>
      </w:r>
    </w:p>
    <w:p w:rsid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 w:rsidRPr="00043293">
        <w:rPr>
          <w:rFonts w:ascii="Times New Roman" w:eastAsia="Times New Roman" w:hAnsi="Times New Roman"/>
          <w:b/>
          <w:color w:val="212529"/>
          <w:sz w:val="24"/>
          <w:szCs w:val="24"/>
          <w:lang w:eastAsia="tr-TR"/>
        </w:rPr>
        <w:t>İletişim Süreci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 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Pandemi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başlamasıyla birlikte dersler ZOOM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Meetings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uygulaması üzerinden yapılmaya başlandı. Fakat daha sonraki süreçte MEB’in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EBA’yı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aktif hale getirmesi üzerine canlı </w:t>
      </w:r>
      <w:proofErr w:type="gram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derslerimiz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BA</w:t>
      </w:r>
      <w:proofErr w:type="gram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platformu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üzerinden 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yapıldı.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Toplu iletişim, hızlı etkileşim ve bilgi dönütü amacıyla </w:t>
      </w:r>
      <w:proofErr w:type="spellStart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Whats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a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pp</w:t>
      </w:r>
      <w:proofErr w:type="spellEnd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uygulaması üzerinden iletişim kuruldu.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Ayrıca öğrenciler ve veliler düzenli bir şekilde telefon araması ile bilgilendirilip dönütler alındı.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 w:rsidRPr="00043293">
        <w:rPr>
          <w:rFonts w:ascii="Times New Roman" w:eastAsia="Times New Roman" w:hAnsi="Times New Roman"/>
          <w:b/>
          <w:color w:val="212529"/>
          <w:sz w:val="24"/>
          <w:szCs w:val="24"/>
          <w:lang w:eastAsia="tr-TR"/>
        </w:rPr>
        <w:t>Yapılan eğitim çalışmaları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- ZOOM Meeting üzerinden 9-10-11 ve 12.sınıf düzeyinde online dersler yapıldı.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 canlı dersler eksiksiz bir şekilde yerine getirildi.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ZOOM Meeting,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Whatsapp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ve EBA platformu üzerinde online soru çözümleri yapıldı. Özellikle 12.sınıf öğrencilerimiz için anlık olarak genelde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Whatsapp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üzerinden soru çözümleri gerçekleştirildi. (Öğrencilerimizin canlı ders saatlerini beklemeksizin)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Okulumuz Fen Lisesi olduğu içinde genelde AYT- Edebiyat soruları çözmemektedirler. Fakat bu sene bir öğrencimizin TM alanından tercih yapması nedeniyle öğrencimize yönelik AYT-Edebiyat konuları Skype –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Whatsapp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– Telefon aracılığıyla anlatılmıştır.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- 11 ve 12.sınıf öğrencileri için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EBA’da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Akademik Destek Programı’ndan konu anlatımları ve konu testleri ile ödevlendirmeler yapıldı.</w:t>
      </w:r>
    </w:p>
    <w:p w:rsidR="0056672B" w:rsidRPr="0003022F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-Öğrencilerin EBA TV, TRT gibi kanallardan yapılan konu anlatımlarını izlemeleri için gerekli takip ve bilgilendirme yapıldı.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proofErr w:type="spellStart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’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da</w:t>
      </w:r>
      <w:proofErr w:type="spellEnd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uygulanan uzaktan eğitim programının bilgilendirilmesi düzenli bir şekilde gerçekleşti.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EBA’da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öğrencilerimizin kullanımı için dersler anlatımından sonra konu anlatım dosyaları ve videolar paylaşıldı ve bunların takip raporları çıkarıldı.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proofErr w:type="spellStart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EBA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’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da</w:t>
      </w:r>
      <w:proofErr w:type="spellEnd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programın öğrenciler tarafından takip edilip edilmediğini veliler aracılığı takip ed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ildi.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- Ö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ğrencinin motivasyonu için çalışmalar yürütüldü.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Haftalık düzenli ödevlendirmeler gönderildi. Anlaşılmayan noktalar tespit edilip gerekli öğretmen müdahaleleri gerçekleşti. 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Her gün mümkün olduğu kadar ulaştığımız öğrencilerimiz ile aynı saatte en az bir saatlik kitap okuma etkinliği gerçekleştirdik. Okumaya katılan velilerimizin de olduğu görüldü.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Sınava hazırlanan öğrencilerimize yönelik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pandemi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sürecindeki sıkıntılı dönemi rahat atlatabilmeleri ve sınav ortamından uzaklaşmamaları için gerekli motivasyon çalışmaları </w:t>
      </w:r>
      <w:proofErr w:type="spellStart"/>
      <w:proofErr w:type="gramStart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yapıldı.Sürekli</w:t>
      </w:r>
      <w:proofErr w:type="spellEnd"/>
      <w:proofErr w:type="gram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takipleri sağlandı.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lastRenderedPageBreak/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Okul müdürlüğümüzden gelen ve veli ve öğrencilerimizi ilgilendiren bütün mesajlar ilgililere iletildi. </w:t>
      </w:r>
    </w:p>
    <w:p w:rsidR="0056672B" w:rsidRDefault="0056672B" w:rsidP="0056672B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12529"/>
          <w:sz w:val="24"/>
          <w:szCs w:val="24"/>
          <w:lang w:eastAsia="tr-TR"/>
        </w:rPr>
      </w:pP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 w:rsidRPr="00043293">
        <w:rPr>
          <w:rFonts w:ascii="Times New Roman" w:eastAsia="Times New Roman" w:hAnsi="Times New Roman"/>
          <w:b/>
          <w:color w:val="212529"/>
          <w:sz w:val="24"/>
          <w:szCs w:val="24"/>
          <w:lang w:eastAsia="tr-TR"/>
        </w:rPr>
        <w:t>Sonuç</w:t>
      </w:r>
    </w:p>
    <w:p w:rsidR="0056672B" w:rsidRPr="00043293" w:rsidRDefault="0056672B" w:rsidP="0056672B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- </w:t>
      </w:r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Yoğun çalışmalarımız neticesinde öğrencilerimiz bu süreci bir tatil değil, uzaktan eğitim olduğu bilincine vardılar. Müfredatımızı 19 </w:t>
      </w:r>
      <w:proofErr w:type="gramStart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Hazirana</w:t>
      </w:r>
      <w:proofErr w:type="gramEnd"/>
      <w:r w:rsidRPr="00043293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kadar eksiksiz yerine getirdik. 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Bu süreçte Bakanlığın sınav olmayacak, herkes sorunsuz sınıfı geçecek açıklamasına kadar katılım gayet iyiyken bu açıklamadan sonra katılım oldukça düşmüştür. Sayıların düşmesine rağmen derslerin anlatımı ihmal edilmemiştir.</w:t>
      </w:r>
    </w:p>
    <w:p w:rsidR="0056672B" w:rsidRPr="0056672B" w:rsidRDefault="0056672B" w:rsidP="0056672B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56672B" w:rsidRPr="0056672B" w:rsidRDefault="0056672B" w:rsidP="0056672B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:rsidR="0056672B" w:rsidRPr="0056672B" w:rsidRDefault="0056672B" w:rsidP="0056672B">
      <w:pPr>
        <w:pStyle w:val="ListeParagraf"/>
        <w:spacing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A161D7" w:rsidRPr="0056672B" w:rsidRDefault="00A161D7">
      <w:pPr>
        <w:rPr>
          <w:rFonts w:asciiTheme="minorHAnsi" w:hAnsiTheme="minorHAnsi" w:cstheme="minorHAnsi"/>
        </w:rPr>
      </w:pPr>
    </w:p>
    <w:sectPr w:rsidR="00A161D7" w:rsidRPr="0056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B"/>
    <w:rsid w:val="0056672B"/>
    <w:rsid w:val="00A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1ECE"/>
  <w15:chartTrackingRefBased/>
  <w15:docId w15:val="{3053F423-09D2-48D5-AC03-368170D2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Yılmaz</dc:creator>
  <cp:keywords/>
  <dc:description/>
  <cp:lastModifiedBy>erol Yılmaz</cp:lastModifiedBy>
  <cp:revision>1</cp:revision>
  <dcterms:created xsi:type="dcterms:W3CDTF">2020-06-23T22:50:00Z</dcterms:created>
  <dcterms:modified xsi:type="dcterms:W3CDTF">2020-06-23T22:52:00Z</dcterms:modified>
</cp:coreProperties>
</file>